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2D" w:rsidRPr="009C0B2D" w:rsidRDefault="009C0B2D" w:rsidP="009C0B2D">
      <w:pPr>
        <w:autoSpaceDE w:val="0"/>
        <w:autoSpaceDN w:val="0"/>
        <w:adjustRightInd w:val="0"/>
        <w:spacing w:after="0"/>
        <w:ind w:firstLine="540"/>
        <w:jc w:val="center"/>
        <w:rPr>
          <w:rFonts w:ascii="Times New Roman" w:hAnsi="Times New Roman" w:cs="Times New Roman"/>
          <w:b/>
          <w:bCs/>
          <w:smallCaps/>
          <w:sz w:val="24"/>
          <w:szCs w:val="24"/>
        </w:rPr>
      </w:pPr>
      <w:r w:rsidRPr="009C0B2D">
        <w:rPr>
          <w:rFonts w:ascii="Times New Roman" w:hAnsi="Times New Roman" w:cs="Times New Roman"/>
          <w:b/>
          <w:bCs/>
          <w:smallCaps/>
          <w:sz w:val="24"/>
          <w:szCs w:val="24"/>
        </w:rPr>
        <w:t>ВЫПИСКА</w:t>
      </w:r>
    </w:p>
    <w:p w:rsidR="009C0B2D" w:rsidRPr="009C0B2D" w:rsidRDefault="009C0B2D" w:rsidP="009C0B2D">
      <w:pPr>
        <w:pStyle w:val="1"/>
        <w:spacing w:line="240" w:lineRule="auto"/>
        <w:jc w:val="center"/>
        <w:rPr>
          <w:b w:val="0"/>
          <w:smallCaps/>
          <w:color w:val="000000"/>
          <w:szCs w:val="24"/>
        </w:rPr>
      </w:pPr>
      <w:r w:rsidRPr="009C0B2D">
        <w:rPr>
          <w:b w:val="0"/>
          <w:bCs w:val="0"/>
          <w:smallCaps/>
          <w:szCs w:val="24"/>
        </w:rPr>
        <w:t xml:space="preserve">из </w:t>
      </w:r>
      <w:r w:rsidRPr="009C0B2D">
        <w:rPr>
          <w:b w:val="0"/>
          <w:smallCaps/>
          <w:szCs w:val="24"/>
        </w:rPr>
        <w:t xml:space="preserve">правил </w:t>
      </w:r>
      <w:r>
        <w:rPr>
          <w:b w:val="0"/>
          <w:smallCaps/>
          <w:szCs w:val="24"/>
        </w:rPr>
        <w:t>благоустройства территории</w:t>
      </w:r>
      <w:r w:rsidRPr="009C0B2D">
        <w:rPr>
          <w:b w:val="0"/>
          <w:smallCaps/>
          <w:szCs w:val="24"/>
        </w:rPr>
        <w:t xml:space="preserve"> МО </w:t>
      </w:r>
      <w:r w:rsidRPr="009C0B2D">
        <w:rPr>
          <w:b w:val="0"/>
          <w:smallCaps/>
          <w:color w:val="000000"/>
          <w:szCs w:val="24"/>
        </w:rPr>
        <w:t>«</w:t>
      </w:r>
      <w:proofErr w:type="spellStart"/>
      <w:r w:rsidRPr="009C0B2D">
        <w:rPr>
          <w:b w:val="0"/>
          <w:smallCaps/>
          <w:color w:val="000000"/>
          <w:szCs w:val="24"/>
        </w:rPr>
        <w:t>Сиверское</w:t>
      </w:r>
      <w:proofErr w:type="spellEnd"/>
      <w:r w:rsidRPr="009C0B2D">
        <w:rPr>
          <w:b w:val="0"/>
          <w:smallCaps/>
          <w:color w:val="000000"/>
          <w:szCs w:val="24"/>
        </w:rPr>
        <w:t xml:space="preserve"> городское поселение </w:t>
      </w:r>
    </w:p>
    <w:p w:rsidR="009C0B2D" w:rsidRPr="009C0B2D" w:rsidRDefault="009C0B2D" w:rsidP="009C0B2D">
      <w:pPr>
        <w:pStyle w:val="1"/>
        <w:spacing w:line="240" w:lineRule="auto"/>
        <w:jc w:val="center"/>
        <w:rPr>
          <w:szCs w:val="24"/>
        </w:rPr>
      </w:pPr>
      <w:r w:rsidRPr="009C0B2D">
        <w:rPr>
          <w:b w:val="0"/>
          <w:smallCaps/>
          <w:color w:val="000000"/>
          <w:szCs w:val="24"/>
        </w:rPr>
        <w:t>Гатчинского</w:t>
      </w:r>
      <w:r w:rsidRPr="009C0B2D">
        <w:rPr>
          <w:b w:val="0"/>
          <w:smallCaps/>
          <w:szCs w:val="24"/>
        </w:rPr>
        <w:t xml:space="preserve"> </w:t>
      </w:r>
      <w:r w:rsidRPr="009C0B2D">
        <w:rPr>
          <w:b w:val="0"/>
          <w:smallCaps/>
          <w:color w:val="000000"/>
          <w:szCs w:val="24"/>
        </w:rPr>
        <w:t>муниципального района Ленинградской области»</w:t>
      </w:r>
    </w:p>
    <w:p w:rsidR="009C0B2D" w:rsidRPr="009C0B2D" w:rsidRDefault="009C0B2D" w:rsidP="009C0B2D">
      <w:pPr>
        <w:pStyle w:val="1"/>
        <w:spacing w:line="240" w:lineRule="auto"/>
        <w:jc w:val="center"/>
        <w:rPr>
          <w:b w:val="0"/>
          <w:color w:val="000000"/>
          <w:szCs w:val="24"/>
        </w:rPr>
      </w:pPr>
      <w:proofErr w:type="gramStart"/>
      <w:r w:rsidRPr="009C0B2D">
        <w:rPr>
          <w:b w:val="0"/>
          <w:szCs w:val="24"/>
        </w:rPr>
        <w:t xml:space="preserve">(Утверждены  Решением Совета депутатов МО </w:t>
      </w:r>
      <w:r w:rsidRPr="009C0B2D">
        <w:rPr>
          <w:b w:val="0"/>
          <w:color w:val="000000"/>
          <w:szCs w:val="24"/>
        </w:rPr>
        <w:t>«</w:t>
      </w:r>
      <w:proofErr w:type="spellStart"/>
      <w:r w:rsidRPr="009C0B2D">
        <w:rPr>
          <w:b w:val="0"/>
          <w:color w:val="000000"/>
          <w:szCs w:val="24"/>
        </w:rPr>
        <w:t>Сиверское</w:t>
      </w:r>
      <w:proofErr w:type="spellEnd"/>
      <w:r w:rsidRPr="009C0B2D">
        <w:rPr>
          <w:b w:val="0"/>
          <w:color w:val="000000"/>
          <w:szCs w:val="24"/>
        </w:rPr>
        <w:t xml:space="preserve"> городское поселение </w:t>
      </w:r>
      <w:proofErr w:type="gramEnd"/>
    </w:p>
    <w:p w:rsidR="009C0B2D" w:rsidRPr="009C0B2D" w:rsidRDefault="009C0B2D" w:rsidP="009C0B2D">
      <w:pPr>
        <w:pStyle w:val="1"/>
        <w:spacing w:line="240" w:lineRule="auto"/>
        <w:jc w:val="center"/>
        <w:rPr>
          <w:szCs w:val="24"/>
        </w:rPr>
      </w:pPr>
      <w:r w:rsidRPr="009C0B2D">
        <w:rPr>
          <w:b w:val="0"/>
          <w:color w:val="000000"/>
          <w:szCs w:val="24"/>
        </w:rPr>
        <w:t>Гатчинского</w:t>
      </w:r>
      <w:r w:rsidRPr="009C0B2D">
        <w:rPr>
          <w:b w:val="0"/>
          <w:szCs w:val="24"/>
        </w:rPr>
        <w:t xml:space="preserve"> </w:t>
      </w:r>
      <w:r w:rsidRPr="009C0B2D">
        <w:rPr>
          <w:b w:val="0"/>
          <w:color w:val="000000"/>
          <w:szCs w:val="24"/>
        </w:rPr>
        <w:t>муниципального района Ленинградской области»</w:t>
      </w:r>
      <w:r>
        <w:rPr>
          <w:b w:val="0"/>
          <w:color w:val="000000"/>
          <w:szCs w:val="24"/>
        </w:rPr>
        <w:t xml:space="preserve"> </w:t>
      </w:r>
    </w:p>
    <w:p w:rsidR="009C0B2D" w:rsidRPr="009C0B2D" w:rsidRDefault="009C0B2D" w:rsidP="009C0B2D">
      <w:pPr>
        <w:spacing w:after="0"/>
        <w:jc w:val="center"/>
        <w:rPr>
          <w:rFonts w:ascii="Times New Roman" w:hAnsi="Times New Roman" w:cs="Times New Roman"/>
          <w:b/>
          <w:sz w:val="24"/>
          <w:szCs w:val="24"/>
        </w:rPr>
      </w:pPr>
      <w:r w:rsidRPr="009C0B2D">
        <w:rPr>
          <w:rFonts w:ascii="Times New Roman" w:hAnsi="Times New Roman" w:cs="Times New Roman"/>
          <w:sz w:val="24"/>
          <w:szCs w:val="24"/>
        </w:rPr>
        <w:t>от 26.10.2017 года №40)</w:t>
      </w:r>
    </w:p>
    <w:p w:rsidR="009C0B2D" w:rsidRPr="00C93AB9" w:rsidRDefault="009C0B2D" w:rsidP="009C0B2D">
      <w:pPr>
        <w:pStyle w:val="a3"/>
        <w:tabs>
          <w:tab w:val="left" w:pos="360"/>
        </w:tabs>
        <w:spacing w:after="0"/>
        <w:ind w:left="0"/>
        <w:jc w:val="both"/>
        <w:rPr>
          <w:b/>
          <w:sz w:val="16"/>
          <w:szCs w:val="16"/>
        </w:rPr>
      </w:pPr>
    </w:p>
    <w:p w:rsidR="009C0B2D" w:rsidRPr="009C0B2D" w:rsidRDefault="009C0B2D" w:rsidP="009C0B2D">
      <w:pPr>
        <w:pStyle w:val="a3"/>
        <w:tabs>
          <w:tab w:val="left" w:pos="360"/>
        </w:tabs>
        <w:spacing w:after="0"/>
        <w:ind w:left="0"/>
        <w:jc w:val="both"/>
        <w:rPr>
          <w:b/>
        </w:rPr>
      </w:pPr>
      <w:r>
        <w:rPr>
          <w:b/>
        </w:rPr>
        <w:t xml:space="preserve">Статья </w:t>
      </w:r>
      <w:r w:rsidRPr="009C0B2D">
        <w:rPr>
          <w:b/>
        </w:rPr>
        <w:t>3.8.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9C0B2D" w:rsidRPr="00C93AB9" w:rsidRDefault="009C0B2D" w:rsidP="009C0B2D">
      <w:pPr>
        <w:pStyle w:val="a3"/>
        <w:tabs>
          <w:tab w:val="left" w:pos="360"/>
        </w:tabs>
        <w:spacing w:after="0"/>
        <w:ind w:left="0"/>
        <w:jc w:val="both"/>
        <w:rPr>
          <w:b/>
          <w:sz w:val="16"/>
          <w:szCs w:val="16"/>
        </w:rPr>
      </w:pPr>
    </w:p>
    <w:p w:rsidR="009C0B2D" w:rsidRPr="009C0B2D" w:rsidRDefault="009C0B2D" w:rsidP="009C0B2D">
      <w:pPr>
        <w:pStyle w:val="a3"/>
        <w:tabs>
          <w:tab w:val="left" w:pos="360"/>
        </w:tabs>
        <w:spacing w:after="0"/>
        <w:ind w:left="0"/>
        <w:jc w:val="both"/>
      </w:pPr>
      <w:r w:rsidRPr="009C0B2D">
        <w:rPr>
          <w:b/>
        </w:rPr>
        <w:t>3.8.6.</w:t>
      </w:r>
      <w:r w:rsidRPr="009C0B2D">
        <w:t xml:space="preserve"> </w:t>
      </w:r>
      <w:proofErr w:type="gramStart"/>
      <w:r w:rsidRPr="009C0B2D">
        <w:t xml:space="preserve">Все здания должны быть оборудованы домовыми знаками (указатель наименования улицы (площади, проспекта, шоссе, проезда, и т.п.) указатель номера дома, корпуса, указатель номера подъезда и квартир, </w:t>
      </w:r>
      <w:proofErr w:type="spellStart"/>
      <w:r w:rsidRPr="009C0B2D">
        <w:t>флагодержатели</w:t>
      </w:r>
      <w:proofErr w:type="spellEnd"/>
      <w:r w:rsidRPr="009C0B2D">
        <w:t xml:space="preserve">, памятные доски, указатель пожарного гидранта, </w:t>
      </w:r>
      <w:proofErr w:type="spellStart"/>
      <w:r w:rsidRPr="009C0B2D">
        <w:t>укзатель</w:t>
      </w:r>
      <w:proofErr w:type="spellEnd"/>
      <w:r w:rsidRPr="009C0B2D">
        <w:t xml:space="preserve">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p>
    <w:p w:rsidR="009C0B2D" w:rsidRPr="009C0B2D" w:rsidRDefault="009C0B2D" w:rsidP="009C0B2D">
      <w:pPr>
        <w:pStyle w:val="a3"/>
        <w:tabs>
          <w:tab w:val="left" w:pos="360"/>
        </w:tabs>
        <w:spacing w:after="0"/>
        <w:ind w:left="0"/>
        <w:jc w:val="both"/>
      </w:pPr>
      <w:r w:rsidRPr="009C0B2D">
        <w:rPr>
          <w:b/>
        </w:rPr>
        <w:t>3.8.7.</w:t>
      </w:r>
      <w:r w:rsidRPr="009C0B2D">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9C0B2D">
        <w:rPr>
          <w:iCs/>
        </w:rPr>
        <w:t>(при осуществлении управления многоквартирным домом по договору управления)</w:t>
      </w:r>
      <w:r w:rsidRPr="009C0B2D">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9C0B2D" w:rsidRPr="009C0B2D" w:rsidRDefault="009C0B2D" w:rsidP="009C0B2D">
      <w:pPr>
        <w:pStyle w:val="a3"/>
        <w:tabs>
          <w:tab w:val="left" w:pos="360"/>
        </w:tabs>
        <w:spacing w:after="0"/>
        <w:ind w:left="0"/>
        <w:jc w:val="both"/>
      </w:pPr>
      <w:r w:rsidRPr="009C0B2D">
        <w:rPr>
          <w:b/>
        </w:rPr>
        <w:t>3.8.8.</w:t>
      </w:r>
      <w:r w:rsidRPr="009C0B2D">
        <w:t xml:space="preserve"> </w:t>
      </w:r>
      <w:proofErr w:type="gramStart"/>
      <w:r w:rsidRPr="009C0B2D">
        <w:t>Домовые знаки должны размещаться на высоте от 2,5 до 3,5 м от уровня земли на расстоянии 25-30 см от угла здания;</w:t>
      </w:r>
      <w:proofErr w:type="gramEnd"/>
    </w:p>
    <w:p w:rsidR="009C0B2D" w:rsidRPr="009C0B2D" w:rsidRDefault="009C0B2D" w:rsidP="009C0B2D">
      <w:pPr>
        <w:pStyle w:val="a3"/>
        <w:tabs>
          <w:tab w:val="left" w:pos="360"/>
        </w:tabs>
        <w:spacing w:after="0"/>
        <w:ind w:left="0" w:firstLine="708"/>
        <w:jc w:val="both"/>
      </w:pPr>
      <w:r w:rsidRPr="009C0B2D">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9C0B2D" w:rsidRPr="009C0B2D" w:rsidRDefault="009C0B2D" w:rsidP="009C0B2D">
      <w:pPr>
        <w:pStyle w:val="a3"/>
        <w:tabs>
          <w:tab w:val="left" w:pos="360"/>
        </w:tabs>
        <w:spacing w:after="0"/>
        <w:ind w:left="0" w:firstLine="708"/>
        <w:jc w:val="both"/>
      </w:pPr>
      <w:r w:rsidRPr="009C0B2D">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9C0B2D" w:rsidRPr="009C0B2D" w:rsidRDefault="009C0B2D" w:rsidP="009C0B2D">
      <w:pPr>
        <w:pStyle w:val="a3"/>
        <w:tabs>
          <w:tab w:val="left" w:pos="360"/>
        </w:tabs>
        <w:spacing w:after="0"/>
        <w:ind w:left="0" w:firstLine="708"/>
        <w:jc w:val="both"/>
      </w:pPr>
      <w:r w:rsidRPr="009C0B2D">
        <w:t>За левую и правую стороны дома следует принимать положение дома, если смотреть на него со стороны улицы.</w:t>
      </w:r>
    </w:p>
    <w:p w:rsidR="009C0B2D" w:rsidRPr="009C0B2D" w:rsidRDefault="009C0B2D" w:rsidP="009C0B2D">
      <w:pPr>
        <w:pStyle w:val="juscontext"/>
        <w:shd w:val="clear" w:color="auto" w:fill="FFFFFF"/>
        <w:spacing w:before="0" w:beforeAutospacing="0" w:after="0" w:afterAutospacing="0" w:line="293" w:lineRule="atLeast"/>
        <w:jc w:val="both"/>
      </w:pPr>
      <w:r w:rsidRPr="009C0B2D">
        <w:rPr>
          <w:b/>
        </w:rPr>
        <w:t>3.8.8.1.</w:t>
      </w:r>
      <w:r w:rsidRPr="009C0B2D">
        <w:t xml:space="preserve"> Указатель улицы представляет собой:</w:t>
      </w:r>
    </w:p>
    <w:p w:rsidR="009C0B2D" w:rsidRPr="009C0B2D" w:rsidRDefault="009C0B2D" w:rsidP="009C0B2D">
      <w:pPr>
        <w:pStyle w:val="juscontext"/>
        <w:shd w:val="clear" w:color="auto" w:fill="FFFFFF"/>
        <w:spacing w:before="0" w:beforeAutospacing="0" w:after="0" w:afterAutospacing="0" w:line="293" w:lineRule="atLeast"/>
        <w:jc w:val="both"/>
      </w:pPr>
      <w:r w:rsidRPr="009C0B2D">
        <w:t xml:space="preserve">- для многоэтажных жилых домов и строений - металлическую эмалированную пластину размерами 300 </w:t>
      </w:r>
      <w:proofErr w:type="spellStart"/>
      <w:r w:rsidRPr="009C0B2D">
        <w:t>x</w:t>
      </w:r>
      <w:proofErr w:type="spellEnd"/>
      <w:r w:rsidRPr="009C0B2D">
        <w:t xml:space="preserve"> 900 мм; на белом фоне буквы синего цвета, по периметру пластины рельефная рамка синего цвета;</w:t>
      </w:r>
    </w:p>
    <w:p w:rsidR="009C0B2D" w:rsidRPr="009C0B2D" w:rsidRDefault="009C0B2D" w:rsidP="009C0B2D">
      <w:pPr>
        <w:pStyle w:val="juscontext"/>
        <w:shd w:val="clear" w:color="auto" w:fill="FFFFFF"/>
        <w:spacing w:before="0" w:beforeAutospacing="0" w:after="0" w:afterAutospacing="0" w:line="293" w:lineRule="atLeast"/>
        <w:jc w:val="both"/>
      </w:pPr>
      <w:r w:rsidRPr="009C0B2D">
        <w:t xml:space="preserve">- для одноэтажных жилых домов, индивидуальных жилых домов и других строений - металлическую эмалированную пластину размерами 160 </w:t>
      </w:r>
      <w:proofErr w:type="spellStart"/>
      <w:r w:rsidRPr="009C0B2D">
        <w:t>x</w:t>
      </w:r>
      <w:proofErr w:type="spellEnd"/>
      <w:r w:rsidRPr="009C0B2D">
        <w:t xml:space="preserve"> 600 мм; на белом фоне буквы и номер дома (строения, сооружения) синего цвета, по периметру пластины рельефная рамка синего цвета.</w:t>
      </w:r>
    </w:p>
    <w:p w:rsidR="009C0B2D" w:rsidRPr="009C0B2D" w:rsidRDefault="009C0B2D" w:rsidP="009C0B2D">
      <w:pPr>
        <w:pStyle w:val="juscontext"/>
        <w:shd w:val="clear" w:color="auto" w:fill="FFFFFF"/>
        <w:spacing w:before="0" w:beforeAutospacing="0" w:after="0" w:afterAutospacing="0" w:line="293" w:lineRule="atLeast"/>
        <w:ind w:firstLine="720"/>
        <w:jc w:val="both"/>
      </w:pPr>
      <w:r w:rsidRPr="009C0B2D">
        <w:t xml:space="preserve">Написание наименований улиц производится в строгом соответствии с обозначением их в адресном реестре. </w:t>
      </w:r>
    </w:p>
    <w:p w:rsidR="009C0B2D" w:rsidRPr="009C0B2D" w:rsidRDefault="009C0B2D" w:rsidP="009C0B2D">
      <w:pPr>
        <w:pStyle w:val="juscontext"/>
        <w:shd w:val="clear" w:color="auto" w:fill="FFFFFF"/>
        <w:spacing w:before="0" w:beforeAutospacing="0" w:after="0" w:afterAutospacing="0" w:line="293" w:lineRule="atLeast"/>
        <w:ind w:firstLine="720"/>
        <w:jc w:val="both"/>
      </w:pPr>
      <w:r w:rsidRPr="009C0B2D">
        <w:t xml:space="preserve">Наименование должно быть полным, за исключением наименования элементов улично-дорожной сети: проезд – </w:t>
      </w:r>
      <w:proofErr w:type="spellStart"/>
      <w:r w:rsidRPr="009C0B2D">
        <w:t>пр-д</w:t>
      </w:r>
      <w:proofErr w:type="spellEnd"/>
      <w:r w:rsidRPr="009C0B2D">
        <w:t xml:space="preserve">, переулок - пер., площадь - пл., тупик - туп., бульвар – </w:t>
      </w:r>
      <w:proofErr w:type="spellStart"/>
      <w:r w:rsidRPr="009C0B2D">
        <w:t>б-р</w:t>
      </w:r>
      <w:proofErr w:type="spellEnd"/>
      <w:r w:rsidRPr="009C0B2D">
        <w:t>, алле</w:t>
      </w:r>
      <w:proofErr w:type="gramStart"/>
      <w:r w:rsidRPr="009C0B2D">
        <w:t>я-</w:t>
      </w:r>
      <w:proofErr w:type="gramEnd"/>
      <w:r w:rsidRPr="009C0B2D">
        <w:t xml:space="preserve"> ал. При этом слова "проспект", "шоссе" пишутся полностью.</w:t>
      </w:r>
    </w:p>
    <w:p w:rsidR="009C0B2D" w:rsidRPr="009C0B2D" w:rsidRDefault="009C0B2D" w:rsidP="009C0B2D">
      <w:pPr>
        <w:pStyle w:val="juscontext"/>
        <w:shd w:val="clear" w:color="auto" w:fill="FFFFFF"/>
        <w:spacing w:before="0" w:beforeAutospacing="0" w:after="0" w:afterAutospacing="0" w:line="293" w:lineRule="atLeast"/>
        <w:ind w:firstLine="720"/>
        <w:jc w:val="both"/>
      </w:pPr>
      <w:r w:rsidRPr="009C0B2D">
        <w:t>Порядковый номер одноименных улиц, переулков ставится в начале названия и пишется цифрой: 1-й Луговой пер., 2-й Пионерский пр.</w:t>
      </w:r>
    </w:p>
    <w:p w:rsidR="009C0B2D" w:rsidRPr="009C0B2D" w:rsidRDefault="009C0B2D" w:rsidP="009C0B2D">
      <w:pPr>
        <w:pStyle w:val="juscontext"/>
        <w:shd w:val="clear" w:color="auto" w:fill="FFFFFF"/>
        <w:spacing w:before="0" w:beforeAutospacing="0" w:after="0" w:afterAutospacing="0" w:line="293" w:lineRule="atLeast"/>
        <w:ind w:firstLine="720"/>
        <w:jc w:val="both"/>
      </w:pPr>
      <w:r w:rsidRPr="009C0B2D">
        <w:t>Допускается размещение указателей с наименованием исторического названия улицы по разрешению администрации поселения.</w:t>
      </w:r>
    </w:p>
    <w:p w:rsidR="009C0B2D" w:rsidRPr="009C0B2D" w:rsidRDefault="009C0B2D" w:rsidP="009C0B2D">
      <w:pPr>
        <w:pStyle w:val="juscontext"/>
        <w:shd w:val="clear" w:color="auto" w:fill="FFFFFF"/>
        <w:spacing w:before="0" w:beforeAutospacing="0" w:after="0" w:afterAutospacing="0" w:line="293" w:lineRule="atLeast"/>
        <w:ind w:firstLine="720"/>
        <w:jc w:val="both"/>
      </w:pPr>
      <w:r w:rsidRPr="009C0B2D">
        <w:t>Указатель с историческим наименованием улицы размещается ниже указателя улицы с современным наименованием и представляет собой:</w:t>
      </w:r>
    </w:p>
    <w:p w:rsidR="009C0B2D" w:rsidRPr="009C0B2D" w:rsidRDefault="009C0B2D" w:rsidP="009C0B2D">
      <w:pPr>
        <w:pStyle w:val="juscontext"/>
        <w:shd w:val="clear" w:color="auto" w:fill="FFFFFF"/>
        <w:spacing w:before="0" w:beforeAutospacing="0" w:after="0" w:afterAutospacing="0" w:line="293" w:lineRule="atLeast"/>
        <w:jc w:val="both"/>
      </w:pPr>
      <w:r w:rsidRPr="009C0B2D">
        <w:lastRenderedPageBreak/>
        <w:t xml:space="preserve">- для многоэтажных жилых домов и строений - металлическую эмалированную пластину размерами 300 </w:t>
      </w:r>
      <w:proofErr w:type="spellStart"/>
      <w:r w:rsidRPr="009C0B2D">
        <w:t>x</w:t>
      </w:r>
      <w:proofErr w:type="spellEnd"/>
      <w:r w:rsidRPr="009C0B2D">
        <w:t xml:space="preserve"> 900 мм; на синем фоне буквы белого цвета, по периметру пластины рельефная рамка белого цвета;</w:t>
      </w:r>
    </w:p>
    <w:p w:rsidR="009C0B2D" w:rsidRPr="009C0B2D" w:rsidRDefault="009C0B2D" w:rsidP="009C0B2D">
      <w:pPr>
        <w:pStyle w:val="juscontext"/>
        <w:shd w:val="clear" w:color="auto" w:fill="FFFFFF"/>
        <w:spacing w:before="0" w:beforeAutospacing="0" w:after="0" w:afterAutospacing="0" w:line="293" w:lineRule="atLeast"/>
        <w:jc w:val="both"/>
      </w:pPr>
      <w:r w:rsidRPr="009C0B2D">
        <w:t xml:space="preserve">- для одноэтажных жилых домов, индивидуальных жилых домов и других строений - металлическую эмалированную пластину размерами 160 </w:t>
      </w:r>
      <w:proofErr w:type="spellStart"/>
      <w:r w:rsidRPr="009C0B2D">
        <w:t>x</w:t>
      </w:r>
      <w:proofErr w:type="spellEnd"/>
      <w:r w:rsidRPr="009C0B2D">
        <w:t xml:space="preserve"> 600 мм; на синем фоне буквы и номер дома (строения, сооружения) белого цвета, по периметру пластины рельефная рамка белого цвета.</w:t>
      </w:r>
    </w:p>
    <w:p w:rsidR="009C0B2D" w:rsidRPr="009C0B2D" w:rsidRDefault="009C0B2D" w:rsidP="009C0B2D">
      <w:pPr>
        <w:pStyle w:val="juscontext"/>
        <w:shd w:val="clear" w:color="auto" w:fill="FFFFFF"/>
        <w:spacing w:before="0" w:beforeAutospacing="0" w:after="0" w:afterAutospacing="0" w:line="293" w:lineRule="atLeast"/>
        <w:ind w:firstLine="720"/>
        <w:jc w:val="both"/>
      </w:pPr>
      <w:r w:rsidRPr="009C0B2D">
        <w:t xml:space="preserve">Написание исторических наименований улиц производится </w:t>
      </w:r>
      <w:proofErr w:type="gramStart"/>
      <w:r w:rsidRPr="009C0B2D">
        <w:t>в строгом соответствии с постановлением администрации поселения об установке указателей с историческими наименованиями улиц с обязательным указанием</w:t>
      </w:r>
      <w:proofErr w:type="gramEnd"/>
      <w:r w:rsidRPr="009C0B2D">
        <w:t>: «историческое наименование».</w:t>
      </w:r>
    </w:p>
    <w:p w:rsidR="009C0B2D" w:rsidRPr="009C0B2D" w:rsidRDefault="009C0B2D" w:rsidP="009C0B2D">
      <w:pPr>
        <w:pStyle w:val="juscontext"/>
        <w:shd w:val="clear" w:color="auto" w:fill="FFFFFF"/>
        <w:spacing w:before="0" w:beforeAutospacing="0" w:after="0" w:afterAutospacing="0" w:line="293" w:lineRule="atLeast"/>
        <w:jc w:val="both"/>
      </w:pPr>
      <w:r w:rsidRPr="009C0B2D">
        <w:rPr>
          <w:b/>
        </w:rPr>
        <w:t>3.8.8.2.</w:t>
      </w:r>
      <w:r w:rsidRPr="009C0B2D">
        <w:t xml:space="preserve"> Указатель номера дома, строения представляет собой металлическую эмалированную пластину размерами 300 </w:t>
      </w:r>
      <w:proofErr w:type="spellStart"/>
      <w:r w:rsidRPr="009C0B2D">
        <w:t>x</w:t>
      </w:r>
      <w:proofErr w:type="spellEnd"/>
      <w:r w:rsidRPr="009C0B2D">
        <w:t xml:space="preserve"> 300 мм; на белом фоне цифры синего цвета, по периметру пластины рельефная рамка синего цвета.</w:t>
      </w:r>
    </w:p>
    <w:p w:rsidR="009C0B2D" w:rsidRPr="009C0B2D" w:rsidRDefault="009C0B2D" w:rsidP="009C0B2D">
      <w:pPr>
        <w:pStyle w:val="juscontext"/>
        <w:shd w:val="clear" w:color="auto" w:fill="FFFFFF"/>
        <w:spacing w:before="0" w:beforeAutospacing="0" w:after="0" w:afterAutospacing="0" w:line="293" w:lineRule="atLeast"/>
        <w:ind w:firstLine="720"/>
        <w:jc w:val="both"/>
      </w:pPr>
      <w:r w:rsidRPr="009C0B2D">
        <w:t>Указатель номера дома размещается на главном фасаде здания со стороны, выходящей к улице, проезду, площади и т.д., на высоте 2,5- 3,5 м от уровня земли на расстоянии 25-30 см от угла здания.</w:t>
      </w:r>
    </w:p>
    <w:p w:rsidR="00044F1A" w:rsidRPr="009C0B2D" w:rsidRDefault="00044F1A">
      <w:pPr>
        <w:rPr>
          <w:sz w:val="24"/>
          <w:szCs w:val="24"/>
        </w:rPr>
      </w:pPr>
    </w:p>
    <w:sectPr w:rsidR="00044F1A" w:rsidRPr="009C0B2D" w:rsidSect="00C93AB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C0B2D"/>
    <w:rsid w:val="00044F1A"/>
    <w:rsid w:val="00907903"/>
    <w:rsid w:val="009C0B2D"/>
    <w:rsid w:val="00C9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03"/>
  </w:style>
  <w:style w:type="paragraph" w:styleId="1">
    <w:name w:val="heading 1"/>
    <w:basedOn w:val="a"/>
    <w:next w:val="a"/>
    <w:link w:val="10"/>
    <w:qFormat/>
    <w:rsid w:val="009C0B2D"/>
    <w:pPr>
      <w:keepNext/>
      <w:spacing w:after="0" w:line="360" w:lineRule="auto"/>
      <w:ind w:firstLine="709"/>
      <w:jc w:val="both"/>
      <w:outlineLvl w:val="0"/>
    </w:pPr>
    <w:rPr>
      <w:rFonts w:ascii="Times New Roman" w:eastAsia="Times New Roman" w:hAnsi="Times New Roman" w:cs="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0B2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C0B2D"/>
    <w:rPr>
      <w:rFonts w:ascii="Times New Roman" w:eastAsia="Times New Roman" w:hAnsi="Times New Roman" w:cs="Times New Roman"/>
      <w:sz w:val="24"/>
      <w:szCs w:val="24"/>
    </w:rPr>
  </w:style>
  <w:style w:type="paragraph" w:customStyle="1" w:styleId="juscontext">
    <w:name w:val="juscontext"/>
    <w:basedOn w:val="a"/>
    <w:rsid w:val="009C0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w:basedOn w:val="a"/>
    <w:rsid w:val="009C0B2D"/>
    <w:pPr>
      <w:spacing w:after="160" w:line="240" w:lineRule="exact"/>
    </w:pPr>
    <w:rPr>
      <w:rFonts w:ascii="Verdana" w:eastAsia="Times New Roman" w:hAnsi="Verdana" w:cs="Times New Roman"/>
      <w:sz w:val="24"/>
      <w:szCs w:val="24"/>
      <w:lang w:val="en-US" w:eastAsia="en-US"/>
    </w:rPr>
  </w:style>
  <w:style w:type="character" w:customStyle="1" w:styleId="10">
    <w:name w:val="Заголовок 1 Знак"/>
    <w:basedOn w:val="a0"/>
    <w:link w:val="1"/>
    <w:rsid w:val="009C0B2D"/>
    <w:rPr>
      <w:rFonts w:ascii="Times New Roman" w:eastAsia="Times New Roman" w:hAnsi="Times New Roman" w:cs="Times New Roman"/>
      <w:b/>
      <w:bCs/>
      <w:kern w:val="32"/>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691</Words>
  <Characters>3945</Characters>
  <Application>Microsoft Office Word</Application>
  <DocSecurity>0</DocSecurity>
  <Lines>32</Lines>
  <Paragraphs>9</Paragraphs>
  <ScaleCrop>false</ScaleCrop>
  <Company>Microsoft</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4</cp:revision>
  <cp:lastPrinted>2017-12-14T11:43:00Z</cp:lastPrinted>
  <dcterms:created xsi:type="dcterms:W3CDTF">2017-12-13T14:51:00Z</dcterms:created>
  <dcterms:modified xsi:type="dcterms:W3CDTF">2017-12-14T11:58:00Z</dcterms:modified>
</cp:coreProperties>
</file>